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b/>
          <w:bCs/>
          <w:color w:val="005500"/>
          <w:sz w:val="18"/>
          <w:szCs w:val="18"/>
        </w:rPr>
        <w:t>E.5. Montaż układów i urządzeń elektronicznych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b/>
          <w:bCs/>
          <w:color w:val="005500"/>
          <w:sz w:val="18"/>
          <w:szCs w:val="18"/>
        </w:rPr>
        <w:t>1. Montaż elektryczny układów i urządzeń elektronicznych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1) określa funkcje elementów i układów w urządzeniach elektronicznych;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2) rozpoznaje elementy i układy elektroniczne;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3) posługuje się nazewnictwem dotyczącym montażu elementów, układów i urządzeń elektronicznych;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4) dobiera narzędzia do montażu elementów, układów i urządzeń elektronicznych;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5) określa funkcje maszyn i urządzeń wchodzących w skład zautomatyzowanych linii montażowych;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6) przygotowuje elementy elektroniczne do montażu;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7) wykonuje lutowanie ręczne przewlekane i powierzchniowe;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8) wykonuje lutowanie automatyczne;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9) wylutowuje elementy elektroniczne;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10) czyści i myje płytki drukowane po wykonanym lutowaniu;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11) uruchamia układy elektroniczne.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b/>
          <w:bCs/>
          <w:color w:val="005500"/>
          <w:sz w:val="18"/>
          <w:szCs w:val="18"/>
        </w:rPr>
        <w:t>2. Montaż mechaniczny urządzeń elektronicznych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1) określa sposoby montażu mechanicznego podzespołów elektronicznych i mechanicznych stosowanych w urządzeniach elektronicznych;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2) dobiera narzędzia do montażu mechanicznego podzespołów elektronicznych i mechanicznych;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3) wykonuje montaż mechaniczny podzespołów elektrycznych i elektronicznych w obudowach urządzeń;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4) montuje podzespoły mechaniczne stosowane w urządzeniach elektronicznych;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5) montuje przewody i kable elektryczne;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bookmarkStart w:id="0" w:name="_GoBack"/>
      <w:bookmarkEnd w:id="0"/>
      <w:r>
        <w:rPr>
          <w:rFonts w:ascii="Tahoma" w:hAnsi="Tahoma" w:cs="Tahoma"/>
          <w:color w:val="005500"/>
          <w:sz w:val="18"/>
          <w:szCs w:val="18"/>
        </w:rPr>
        <w:t>6) uruchamia urządzenia elektroniczne zgodnie z instrukcją;</w:t>
      </w:r>
    </w:p>
    <w:p w:rsidR="00EB1F0C" w:rsidRDefault="00EB1F0C" w:rsidP="00EB1F0C">
      <w:pPr>
        <w:pStyle w:val="NormalnyWeb"/>
        <w:rPr>
          <w:rFonts w:ascii="Tahoma" w:hAnsi="Tahoma" w:cs="Tahoma"/>
          <w:color w:val="005500"/>
          <w:sz w:val="18"/>
          <w:szCs w:val="18"/>
        </w:rPr>
      </w:pPr>
      <w:r>
        <w:rPr>
          <w:rFonts w:ascii="Tahoma" w:hAnsi="Tahoma" w:cs="Tahoma"/>
          <w:color w:val="005500"/>
          <w:sz w:val="18"/>
          <w:szCs w:val="18"/>
        </w:rPr>
        <w:t>7) wykonuje pomiary urządzeń elektronicznych.</w:t>
      </w:r>
    </w:p>
    <w:sectPr w:rsidR="00EB1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0C"/>
    <w:rsid w:val="00B825E7"/>
    <w:rsid w:val="00EB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F27AF-D02E-4780-884C-0836E64F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B1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3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</dc:creator>
  <cp:keywords/>
  <dc:description/>
  <cp:lastModifiedBy>Wiesław</cp:lastModifiedBy>
  <cp:revision>1</cp:revision>
  <dcterms:created xsi:type="dcterms:W3CDTF">2018-08-09T11:05:00Z</dcterms:created>
  <dcterms:modified xsi:type="dcterms:W3CDTF">2018-08-09T11:06:00Z</dcterms:modified>
</cp:coreProperties>
</file>